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FA2270" w14:textId="77777777" w:rsidR="00405082" w:rsidRDefault="00285C84">
      <w:pPr>
        <w:jc w:val="center"/>
      </w:pPr>
      <w:r>
        <w:rPr>
          <w:noProof/>
        </w:rPr>
        <w:drawing>
          <wp:inline distT="0" distB="0" distL="0" distR="0" wp14:anchorId="791FCA64" wp14:editId="53A444D4">
            <wp:extent cx="3238500" cy="1003300"/>
            <wp:effectExtent l="0" t="0" r="0" b="0"/>
            <wp:docPr id="1" name="image1.jpg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-up of a 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7FB67" w14:textId="77777777" w:rsidR="00405082" w:rsidRDefault="00405082"/>
    <w:p w14:paraId="2D447AA8" w14:textId="77777777" w:rsidR="00405082" w:rsidRDefault="00405082"/>
    <w:p w14:paraId="37224983" w14:textId="77777777" w:rsidR="00405082" w:rsidRDefault="00405082"/>
    <w:p w14:paraId="396AEF32" w14:textId="77777777" w:rsidR="00405082" w:rsidRDefault="00285C84">
      <w:pPr>
        <w:jc w:val="center"/>
        <w:rPr>
          <w:rFonts w:ascii="Avenir" w:eastAsia="Avenir" w:hAnsi="Avenir" w:cs="Avenir"/>
          <w:b/>
          <w:sz w:val="28"/>
          <w:szCs w:val="28"/>
        </w:rPr>
      </w:pPr>
      <w:r>
        <w:rPr>
          <w:rFonts w:ascii="Avenir" w:eastAsia="Avenir" w:hAnsi="Avenir" w:cs="Avenir"/>
          <w:b/>
          <w:sz w:val="28"/>
          <w:szCs w:val="28"/>
        </w:rPr>
        <w:t>Application to re-credit a Help balance due to special circumstances</w:t>
      </w:r>
    </w:p>
    <w:p w14:paraId="56672B60" w14:textId="77777777" w:rsidR="00405082" w:rsidRDefault="00405082">
      <w:pPr>
        <w:jc w:val="center"/>
        <w:rPr>
          <w:rFonts w:ascii="Avenir" w:eastAsia="Avenir" w:hAnsi="Avenir" w:cs="Avenir"/>
          <w:b/>
          <w:sz w:val="28"/>
          <w:szCs w:val="28"/>
        </w:rPr>
      </w:pPr>
    </w:p>
    <w:p w14:paraId="4EF7F663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Please ensure you have read our policies and procedures regarding review procedures for re-crediting a help debt.</w:t>
      </w:r>
    </w:p>
    <w:p w14:paraId="19B41F1D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These policies are available on the website and in Student Handbook.</w:t>
      </w:r>
    </w:p>
    <w:p w14:paraId="2E1A6BA3" w14:textId="77777777" w:rsidR="00405082" w:rsidRDefault="00405082">
      <w:pPr>
        <w:rPr>
          <w:rFonts w:ascii="Avenir" w:eastAsia="Avenir" w:hAnsi="Avenir" w:cs="Avenir"/>
        </w:rPr>
      </w:pPr>
    </w:p>
    <w:p w14:paraId="46A0065C" w14:textId="021801F2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This form must be submitted to The Deputy CEO Olivia </w:t>
      </w:r>
      <w:proofErr w:type="spellStart"/>
      <w:r>
        <w:rPr>
          <w:rFonts w:ascii="Avenir" w:eastAsia="Avenir" w:hAnsi="Avenir" w:cs="Avenir"/>
        </w:rPr>
        <w:t>Figliuzzi</w:t>
      </w:r>
      <w:proofErr w:type="spellEnd"/>
      <w:r>
        <w:rPr>
          <w:rFonts w:ascii="Avenir" w:eastAsia="Avenir" w:hAnsi="Avenir" w:cs="Avenir"/>
        </w:rPr>
        <w:t xml:space="preserve"> – </w:t>
      </w:r>
      <w:hyperlink r:id="rId8">
        <w:r>
          <w:rPr>
            <w:rFonts w:ascii="Avenir" w:eastAsia="Avenir" w:hAnsi="Avenir" w:cs="Avenir"/>
            <w:color w:val="467886"/>
            <w:u w:val="single"/>
          </w:rPr>
          <w:t>olivia@aabt.com.au</w:t>
        </w:r>
      </w:hyperlink>
      <w:r>
        <w:rPr>
          <w:rFonts w:ascii="Avenir" w:eastAsia="Avenir" w:hAnsi="Avenir" w:cs="Avenir"/>
        </w:rPr>
        <w:t xml:space="preserve"> within 12 months of the last census date for the course or part of the course.</w:t>
      </w:r>
    </w:p>
    <w:p w14:paraId="0420CF77" w14:textId="77777777" w:rsidR="00405082" w:rsidRDefault="00405082">
      <w:pPr>
        <w:rPr>
          <w:rFonts w:ascii="Avenir" w:eastAsia="Avenir" w:hAnsi="Avenir" w:cs="Avenir"/>
        </w:rPr>
      </w:pPr>
    </w:p>
    <w:p w14:paraId="79C3CC1D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Part 1. Personal details</w:t>
      </w:r>
    </w:p>
    <w:p w14:paraId="677A641A" w14:textId="77777777" w:rsidR="00405082" w:rsidRDefault="00405082">
      <w:pPr>
        <w:rPr>
          <w:rFonts w:ascii="Avenir" w:eastAsia="Avenir" w:hAnsi="Avenir" w:cs="Avenir"/>
        </w:rPr>
      </w:pPr>
    </w:p>
    <w:tbl>
      <w:tblPr>
        <w:tblStyle w:val="a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2"/>
        <w:gridCol w:w="2252"/>
        <w:gridCol w:w="2253"/>
        <w:gridCol w:w="2253"/>
      </w:tblGrid>
      <w:tr w:rsidR="00405082" w14:paraId="2ADDA61E" w14:textId="77777777">
        <w:tc>
          <w:tcPr>
            <w:tcW w:w="2252" w:type="dxa"/>
          </w:tcPr>
          <w:p w14:paraId="5D5F251E" w14:textId="77777777" w:rsidR="00405082" w:rsidRDefault="00285C84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Family Name</w:t>
            </w:r>
          </w:p>
        </w:tc>
        <w:tc>
          <w:tcPr>
            <w:tcW w:w="2252" w:type="dxa"/>
          </w:tcPr>
          <w:p w14:paraId="261FCA6A" w14:textId="77777777" w:rsidR="00405082" w:rsidRDefault="00405082">
            <w:pPr>
              <w:rPr>
                <w:rFonts w:ascii="Avenir" w:eastAsia="Avenir" w:hAnsi="Avenir" w:cs="Avenir"/>
                <w:b/>
              </w:rPr>
            </w:pPr>
          </w:p>
        </w:tc>
        <w:tc>
          <w:tcPr>
            <w:tcW w:w="2253" w:type="dxa"/>
          </w:tcPr>
          <w:p w14:paraId="2CA5082B" w14:textId="77777777" w:rsidR="00405082" w:rsidRDefault="00285C84">
            <w:pPr>
              <w:rPr>
                <w:rFonts w:ascii="Avenir" w:eastAsia="Avenir" w:hAnsi="Avenir" w:cs="Avenir"/>
                <w:b/>
              </w:rPr>
            </w:pPr>
            <w:r>
              <w:rPr>
                <w:rFonts w:ascii="Avenir" w:eastAsia="Avenir" w:hAnsi="Avenir" w:cs="Avenir"/>
                <w:b/>
              </w:rPr>
              <w:t>Other Names</w:t>
            </w:r>
          </w:p>
        </w:tc>
        <w:tc>
          <w:tcPr>
            <w:tcW w:w="2253" w:type="dxa"/>
          </w:tcPr>
          <w:p w14:paraId="52373449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77C30D17" w14:textId="77777777">
        <w:tc>
          <w:tcPr>
            <w:tcW w:w="2252" w:type="dxa"/>
          </w:tcPr>
          <w:p w14:paraId="143A9F53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Email</w:t>
            </w:r>
          </w:p>
        </w:tc>
        <w:tc>
          <w:tcPr>
            <w:tcW w:w="6758" w:type="dxa"/>
            <w:gridSpan w:val="3"/>
          </w:tcPr>
          <w:p w14:paraId="27FEDF23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7C081E1B" w14:textId="77777777">
        <w:tc>
          <w:tcPr>
            <w:tcW w:w="2252" w:type="dxa"/>
          </w:tcPr>
          <w:p w14:paraId="10DA2139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Phone Number</w:t>
            </w:r>
          </w:p>
        </w:tc>
        <w:tc>
          <w:tcPr>
            <w:tcW w:w="6758" w:type="dxa"/>
            <w:gridSpan w:val="3"/>
          </w:tcPr>
          <w:p w14:paraId="1B39308C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1908F28B" w14:textId="77777777">
        <w:tc>
          <w:tcPr>
            <w:tcW w:w="2252" w:type="dxa"/>
          </w:tcPr>
          <w:p w14:paraId="5E77FB4D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Address</w:t>
            </w:r>
          </w:p>
        </w:tc>
        <w:tc>
          <w:tcPr>
            <w:tcW w:w="6758" w:type="dxa"/>
            <w:gridSpan w:val="3"/>
          </w:tcPr>
          <w:p w14:paraId="3BF09ECD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4154758D" w14:textId="77777777">
        <w:tc>
          <w:tcPr>
            <w:tcW w:w="2252" w:type="dxa"/>
          </w:tcPr>
          <w:p w14:paraId="074D90B2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Course Name</w:t>
            </w:r>
          </w:p>
        </w:tc>
        <w:tc>
          <w:tcPr>
            <w:tcW w:w="6758" w:type="dxa"/>
            <w:gridSpan w:val="3"/>
          </w:tcPr>
          <w:p w14:paraId="45B4BA1B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23C67C2B" w14:textId="77777777">
        <w:tc>
          <w:tcPr>
            <w:tcW w:w="2252" w:type="dxa"/>
          </w:tcPr>
          <w:p w14:paraId="602E7099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Course Name</w:t>
            </w:r>
          </w:p>
        </w:tc>
        <w:tc>
          <w:tcPr>
            <w:tcW w:w="6758" w:type="dxa"/>
            <w:gridSpan w:val="3"/>
          </w:tcPr>
          <w:p w14:paraId="70A27745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</w:tbl>
    <w:p w14:paraId="109638E5" w14:textId="77777777" w:rsidR="00405082" w:rsidRDefault="00405082">
      <w:pPr>
        <w:rPr>
          <w:rFonts w:ascii="Avenir" w:eastAsia="Avenir" w:hAnsi="Avenir" w:cs="Avenir"/>
        </w:rPr>
      </w:pPr>
    </w:p>
    <w:p w14:paraId="6E11504D" w14:textId="77777777" w:rsidR="00405082" w:rsidRDefault="00405082">
      <w:pPr>
        <w:rPr>
          <w:rFonts w:ascii="Avenir" w:eastAsia="Avenir" w:hAnsi="Avenir" w:cs="Avenir"/>
        </w:rPr>
      </w:pPr>
    </w:p>
    <w:p w14:paraId="29429322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Part 2.  The unit/s of study you wish to receive special consideration for is/are:</w:t>
      </w:r>
    </w:p>
    <w:p w14:paraId="7A134E3F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            The unit of study names and codes are on your CANS notices</w:t>
      </w:r>
    </w:p>
    <w:p w14:paraId="51ADD15A" w14:textId="77777777" w:rsidR="00405082" w:rsidRDefault="00405082">
      <w:pPr>
        <w:rPr>
          <w:rFonts w:ascii="Avenir" w:eastAsia="Avenir" w:hAnsi="Avenir" w:cs="Avenir"/>
        </w:rPr>
      </w:pPr>
    </w:p>
    <w:tbl>
      <w:tblPr>
        <w:tblStyle w:val="a0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2"/>
        <w:gridCol w:w="6758"/>
      </w:tblGrid>
      <w:tr w:rsidR="00405082" w14:paraId="21E802D5" w14:textId="77777777">
        <w:tc>
          <w:tcPr>
            <w:tcW w:w="2252" w:type="dxa"/>
          </w:tcPr>
          <w:p w14:paraId="14455D50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Unit of study code</w:t>
            </w:r>
          </w:p>
        </w:tc>
        <w:tc>
          <w:tcPr>
            <w:tcW w:w="6758" w:type="dxa"/>
          </w:tcPr>
          <w:p w14:paraId="441983F4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Unit of study name</w:t>
            </w:r>
          </w:p>
        </w:tc>
      </w:tr>
      <w:tr w:rsidR="00405082" w14:paraId="789BFEA6" w14:textId="77777777">
        <w:tc>
          <w:tcPr>
            <w:tcW w:w="2252" w:type="dxa"/>
          </w:tcPr>
          <w:p w14:paraId="5CC15B07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  <w:tc>
          <w:tcPr>
            <w:tcW w:w="6758" w:type="dxa"/>
          </w:tcPr>
          <w:p w14:paraId="00CDF77C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6EC36C40" w14:textId="77777777">
        <w:tc>
          <w:tcPr>
            <w:tcW w:w="2252" w:type="dxa"/>
          </w:tcPr>
          <w:p w14:paraId="138525C3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  <w:tc>
          <w:tcPr>
            <w:tcW w:w="6758" w:type="dxa"/>
          </w:tcPr>
          <w:p w14:paraId="760667A7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08690D9F" w14:textId="77777777">
        <w:tc>
          <w:tcPr>
            <w:tcW w:w="2252" w:type="dxa"/>
          </w:tcPr>
          <w:p w14:paraId="5A1CB362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  <w:tc>
          <w:tcPr>
            <w:tcW w:w="6758" w:type="dxa"/>
          </w:tcPr>
          <w:p w14:paraId="1A1A923E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  <w:tr w:rsidR="00405082" w14:paraId="1DD5E2CF" w14:textId="77777777">
        <w:tc>
          <w:tcPr>
            <w:tcW w:w="2252" w:type="dxa"/>
          </w:tcPr>
          <w:p w14:paraId="413C4FF9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  <w:tc>
          <w:tcPr>
            <w:tcW w:w="6758" w:type="dxa"/>
          </w:tcPr>
          <w:p w14:paraId="41D4DAAC" w14:textId="77777777" w:rsidR="00405082" w:rsidRDefault="00405082">
            <w:pPr>
              <w:rPr>
                <w:rFonts w:ascii="Avenir" w:eastAsia="Avenir" w:hAnsi="Avenir" w:cs="Avenir"/>
              </w:rPr>
            </w:pPr>
          </w:p>
        </w:tc>
      </w:tr>
    </w:tbl>
    <w:p w14:paraId="316AEF60" w14:textId="77777777" w:rsidR="00405082" w:rsidRDefault="00405082">
      <w:pPr>
        <w:rPr>
          <w:rFonts w:ascii="Avenir" w:eastAsia="Avenir" w:hAnsi="Avenir" w:cs="Avenir"/>
        </w:rPr>
      </w:pPr>
    </w:p>
    <w:p w14:paraId="6E6DF6FC" w14:textId="77777777" w:rsidR="00405082" w:rsidRDefault="00405082">
      <w:pPr>
        <w:rPr>
          <w:rFonts w:ascii="Avenir" w:eastAsia="Avenir" w:hAnsi="Avenir" w:cs="Avenir"/>
        </w:rPr>
      </w:pPr>
    </w:p>
    <w:p w14:paraId="0BA91BD5" w14:textId="77777777" w:rsidR="00405082" w:rsidRDefault="00405082">
      <w:pPr>
        <w:rPr>
          <w:rFonts w:ascii="Avenir" w:eastAsia="Avenir" w:hAnsi="Avenir" w:cs="Avenir"/>
        </w:rPr>
      </w:pPr>
    </w:p>
    <w:p w14:paraId="754AE709" w14:textId="77777777" w:rsidR="00285C84" w:rsidRDefault="00285C84">
      <w:pPr>
        <w:rPr>
          <w:rFonts w:ascii="Avenir" w:eastAsia="Avenir" w:hAnsi="Avenir" w:cs="Avenir"/>
        </w:rPr>
      </w:pPr>
    </w:p>
    <w:p w14:paraId="4EFF666B" w14:textId="77777777" w:rsidR="00285C84" w:rsidRDefault="00285C84">
      <w:pPr>
        <w:rPr>
          <w:rFonts w:ascii="Avenir" w:eastAsia="Avenir" w:hAnsi="Avenir" w:cs="Avenir"/>
        </w:rPr>
      </w:pPr>
    </w:p>
    <w:p w14:paraId="6E7A171A" w14:textId="77777777" w:rsidR="00285C84" w:rsidRDefault="00285C84">
      <w:pPr>
        <w:rPr>
          <w:rFonts w:ascii="Avenir" w:eastAsia="Avenir" w:hAnsi="Avenir" w:cs="Avenir"/>
        </w:rPr>
      </w:pPr>
    </w:p>
    <w:p w14:paraId="719D7EA3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lastRenderedPageBreak/>
        <w:t>Part 3.  Outline of special circumstances</w:t>
      </w:r>
    </w:p>
    <w:p w14:paraId="42101F43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On a separate sheet of paper, please outline the special circumstances under which you are applying to re-credit your HELP balance.</w:t>
      </w:r>
    </w:p>
    <w:p w14:paraId="7F8C2454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Please attach any supporting original or certified documentation, for example a Doctors letter, to support your claim.</w:t>
      </w:r>
    </w:p>
    <w:p w14:paraId="3E5AA64C" w14:textId="77777777" w:rsidR="00405082" w:rsidRDefault="00405082">
      <w:pPr>
        <w:rPr>
          <w:rFonts w:ascii="Avenir" w:eastAsia="Avenir" w:hAnsi="Avenir" w:cs="Avenir"/>
        </w:rPr>
      </w:pPr>
    </w:p>
    <w:p w14:paraId="36AA8E26" w14:textId="77777777" w:rsidR="00405082" w:rsidRDefault="00405082">
      <w:pPr>
        <w:rPr>
          <w:rFonts w:ascii="Avenir" w:eastAsia="Avenir" w:hAnsi="Avenir" w:cs="Avenir"/>
        </w:rPr>
      </w:pPr>
    </w:p>
    <w:p w14:paraId="481C07CB" w14:textId="77777777" w:rsidR="00405082" w:rsidRDefault="00405082">
      <w:pPr>
        <w:rPr>
          <w:rFonts w:ascii="Avenir" w:eastAsia="Avenir" w:hAnsi="Avenir" w:cs="Avenir"/>
        </w:rPr>
      </w:pPr>
    </w:p>
    <w:p w14:paraId="7663D53A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Part 4.  Declaration</w:t>
      </w:r>
    </w:p>
    <w:p w14:paraId="6EF81425" w14:textId="77777777" w:rsidR="00405082" w:rsidRDefault="00405082">
      <w:pPr>
        <w:rPr>
          <w:rFonts w:ascii="Avenir" w:eastAsia="Avenir" w:hAnsi="Avenir" w:cs="Avenir"/>
        </w:rPr>
      </w:pPr>
    </w:p>
    <w:tbl>
      <w:tblPr>
        <w:tblStyle w:val="a1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1077"/>
      </w:tblGrid>
      <w:tr w:rsidR="00405082" w14:paraId="7974FBE7" w14:textId="77777777">
        <w:tc>
          <w:tcPr>
            <w:tcW w:w="7933" w:type="dxa"/>
          </w:tcPr>
          <w:p w14:paraId="3E29B5DE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 wish to apply for re-credit of my Fee help balance and/or</w:t>
            </w:r>
          </w:p>
        </w:tc>
        <w:tc>
          <w:tcPr>
            <w:tcW w:w="1077" w:type="dxa"/>
          </w:tcPr>
          <w:p w14:paraId="6132EB2D" w14:textId="77777777" w:rsidR="00405082" w:rsidRDefault="004050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05082" w14:paraId="62EE2C2E" w14:textId="77777777">
        <w:tc>
          <w:tcPr>
            <w:tcW w:w="7933" w:type="dxa"/>
          </w:tcPr>
          <w:p w14:paraId="17F0D5F7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 wish to apply for a refund of my tuition fees paid</w:t>
            </w:r>
          </w:p>
        </w:tc>
        <w:tc>
          <w:tcPr>
            <w:tcW w:w="1077" w:type="dxa"/>
          </w:tcPr>
          <w:p w14:paraId="0D4D20C0" w14:textId="77777777" w:rsidR="00405082" w:rsidRDefault="004050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05082" w14:paraId="0DC24D09" w14:textId="77777777">
        <w:tc>
          <w:tcPr>
            <w:tcW w:w="7933" w:type="dxa"/>
          </w:tcPr>
          <w:p w14:paraId="6621D705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I declare the information I have provided is true and correct</w:t>
            </w:r>
          </w:p>
        </w:tc>
        <w:tc>
          <w:tcPr>
            <w:tcW w:w="1077" w:type="dxa"/>
          </w:tcPr>
          <w:p w14:paraId="3B42D3C0" w14:textId="77777777" w:rsidR="00405082" w:rsidRDefault="0040508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05082" w14:paraId="3ACC0708" w14:textId="77777777">
        <w:tc>
          <w:tcPr>
            <w:tcW w:w="9010" w:type="dxa"/>
            <w:gridSpan w:val="2"/>
          </w:tcPr>
          <w:p w14:paraId="72121567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Student signature:</w:t>
            </w:r>
          </w:p>
        </w:tc>
      </w:tr>
      <w:tr w:rsidR="00405082" w14:paraId="06C1EA95" w14:textId="77777777">
        <w:tc>
          <w:tcPr>
            <w:tcW w:w="9010" w:type="dxa"/>
            <w:gridSpan w:val="2"/>
          </w:tcPr>
          <w:p w14:paraId="40368610" w14:textId="77777777" w:rsidR="00405082" w:rsidRDefault="00285C84">
            <w:pPr>
              <w:rPr>
                <w:rFonts w:ascii="Avenir" w:eastAsia="Avenir" w:hAnsi="Avenir" w:cs="Avenir"/>
              </w:rPr>
            </w:pPr>
            <w:r>
              <w:rPr>
                <w:rFonts w:ascii="Avenir" w:eastAsia="Avenir" w:hAnsi="Avenir" w:cs="Avenir"/>
              </w:rPr>
              <w:t>Date:</w:t>
            </w:r>
          </w:p>
        </w:tc>
      </w:tr>
    </w:tbl>
    <w:p w14:paraId="585116A4" w14:textId="77777777" w:rsidR="00405082" w:rsidRDefault="00405082">
      <w:pPr>
        <w:rPr>
          <w:rFonts w:ascii="Avenir" w:eastAsia="Avenir" w:hAnsi="Avenir" w:cs="Avenir"/>
        </w:rPr>
      </w:pPr>
    </w:p>
    <w:p w14:paraId="39DE7A7A" w14:textId="77777777" w:rsidR="00405082" w:rsidRDefault="00405082">
      <w:pPr>
        <w:rPr>
          <w:rFonts w:ascii="Avenir" w:eastAsia="Avenir" w:hAnsi="Avenir" w:cs="Avenir"/>
        </w:rPr>
      </w:pPr>
    </w:p>
    <w:p w14:paraId="270D7F8D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Part 5.  Submitting your completed form and original or certified documentation.</w:t>
      </w:r>
    </w:p>
    <w:p w14:paraId="4BE306E9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Please email to the Deputy CEO Olivia </w:t>
      </w:r>
      <w:proofErr w:type="spellStart"/>
      <w:r>
        <w:rPr>
          <w:rFonts w:ascii="Avenir" w:eastAsia="Avenir" w:hAnsi="Avenir" w:cs="Avenir"/>
        </w:rPr>
        <w:t>Figliuzzi</w:t>
      </w:r>
      <w:proofErr w:type="spellEnd"/>
      <w:r>
        <w:rPr>
          <w:rFonts w:ascii="Avenir" w:eastAsia="Avenir" w:hAnsi="Avenir" w:cs="Avenir"/>
        </w:rPr>
        <w:t xml:space="preserve">    </w:t>
      </w:r>
      <w:hyperlink r:id="rId9">
        <w:r>
          <w:rPr>
            <w:rFonts w:ascii="Avenir" w:eastAsia="Avenir" w:hAnsi="Avenir" w:cs="Avenir"/>
            <w:color w:val="467886"/>
            <w:u w:val="single"/>
          </w:rPr>
          <w:t>olivia@aabt.com.au</w:t>
        </w:r>
      </w:hyperlink>
    </w:p>
    <w:p w14:paraId="5F8CE572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You will be notified of the review as soon as possible but no later than 28 days after receipt of application</w:t>
      </w:r>
    </w:p>
    <w:p w14:paraId="3B4B2739" w14:textId="77777777" w:rsidR="00405082" w:rsidRDefault="00405082">
      <w:pPr>
        <w:rPr>
          <w:rFonts w:ascii="Avenir" w:eastAsia="Avenir" w:hAnsi="Avenir" w:cs="Avenir"/>
        </w:rPr>
      </w:pPr>
    </w:p>
    <w:p w14:paraId="4D2C8342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Part 6. Review of decision made </w:t>
      </w:r>
    </w:p>
    <w:p w14:paraId="3FB454BE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If you are not happy with the decision after our initial review, you may apply with 28 days for a review of the initial decision as per our policies and procedures.</w:t>
      </w:r>
    </w:p>
    <w:p w14:paraId="0423C7BB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Any applications for review of the initial decision must be made to the CEO  </w:t>
      </w:r>
      <w:hyperlink r:id="rId10">
        <w:r>
          <w:rPr>
            <w:rFonts w:ascii="Avenir" w:eastAsia="Avenir" w:hAnsi="Avenir" w:cs="Avenir"/>
            <w:color w:val="467886"/>
            <w:u w:val="single"/>
          </w:rPr>
          <w:t>sue@aabt.com.au</w:t>
        </w:r>
      </w:hyperlink>
      <w:r>
        <w:rPr>
          <w:rFonts w:ascii="Avenir" w:eastAsia="Avenir" w:hAnsi="Avenir" w:cs="Avenir"/>
        </w:rPr>
        <w:t xml:space="preserve"> within 28 days of receipt of the original decision</w:t>
      </w:r>
    </w:p>
    <w:p w14:paraId="6BB20814" w14:textId="77777777" w:rsidR="00405082" w:rsidRDefault="00405082">
      <w:pPr>
        <w:rPr>
          <w:rFonts w:ascii="Avenir" w:eastAsia="Avenir" w:hAnsi="Avenir" w:cs="Avenir"/>
        </w:rPr>
      </w:pPr>
    </w:p>
    <w:p w14:paraId="27ECDB7B" w14:textId="77777777" w:rsidR="00405082" w:rsidRDefault="00285C84">
      <w:pPr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Part 7. Review by independent body</w:t>
      </w:r>
    </w:p>
    <w:p w14:paraId="44ACCD08" w14:textId="26FE3A87" w:rsidR="00405082" w:rsidRDefault="00285C84">
      <w:pPr>
        <w:spacing w:before="208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If you are not happy with the review of the initial decision you have a right to appeal this decision with the Vet Student Loan Ombudsman </w:t>
      </w:r>
      <w:hyperlink r:id="rId11">
        <w:r>
          <w:rPr>
            <w:rFonts w:ascii="Avenir" w:eastAsia="Avenir" w:hAnsi="Avenir" w:cs="Avenir"/>
            <w:color w:val="467886"/>
            <w:u w:val="single"/>
          </w:rPr>
          <w:t>https://vet.ombudsman.gov.au</w:t>
        </w:r>
      </w:hyperlink>
      <w:r>
        <w:rPr>
          <w:rFonts w:ascii="Avenir" w:eastAsia="Avenir" w:hAnsi="Avenir" w:cs="Avenir"/>
        </w:rPr>
        <w:t xml:space="preserve"> and the Administrative Appeal Tribunal </w:t>
      </w:r>
      <w:hyperlink r:id="rId12">
        <w:r>
          <w:rPr>
            <w:rFonts w:ascii="Avenir" w:eastAsia="Avenir" w:hAnsi="Avenir" w:cs="Avenir"/>
            <w:color w:val="1155CC"/>
            <w:u w:val="single"/>
          </w:rPr>
          <w:t>www.aat.gov.au</w:t>
        </w:r>
      </w:hyperlink>
      <w:r>
        <w:rPr>
          <w:rFonts w:ascii="Avenir" w:eastAsia="Avenir" w:hAnsi="Avenir" w:cs="Avenir"/>
        </w:rPr>
        <w:t xml:space="preserve">. From October 2024 this will be the </w:t>
      </w:r>
      <w:proofErr w:type="gramStart"/>
      <w:r>
        <w:rPr>
          <w:rFonts w:ascii="Avenir" w:eastAsia="Avenir" w:hAnsi="Avenir" w:cs="Avenir"/>
        </w:rPr>
        <w:t xml:space="preserve">Administrative </w:t>
      </w:r>
      <w:r>
        <w:rPr>
          <w:rFonts w:ascii="Avenir" w:eastAsia="Avenir" w:hAnsi="Avenir" w:cs="Avenir"/>
        </w:rPr>
        <w:t xml:space="preserve"> Review</w:t>
      </w:r>
      <w:proofErr w:type="gramEnd"/>
      <w:r>
        <w:rPr>
          <w:rFonts w:ascii="Avenir" w:eastAsia="Avenir" w:hAnsi="Avenir" w:cs="Avenir"/>
        </w:rPr>
        <w:t xml:space="preserve"> Tribunal. (ART)</w:t>
      </w:r>
    </w:p>
    <w:p w14:paraId="34429375" w14:textId="77777777" w:rsidR="00405082" w:rsidRDefault="00405082">
      <w:pPr>
        <w:rPr>
          <w:rFonts w:ascii="Avenir" w:eastAsia="Avenir" w:hAnsi="Avenir" w:cs="Avenir"/>
        </w:rPr>
      </w:pPr>
    </w:p>
    <w:sectPr w:rsidR="00405082">
      <w:footerReference w:type="default" r:id="rId13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894E9F" w14:textId="77777777" w:rsidR="00285C84" w:rsidRDefault="00285C84">
      <w:r>
        <w:separator/>
      </w:r>
    </w:p>
  </w:endnote>
  <w:endnote w:type="continuationSeparator" w:id="0">
    <w:p w14:paraId="57437D31" w14:textId="77777777" w:rsidR="00285C84" w:rsidRDefault="00285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3C04BE39-45A6-FE44-BA84-84FE79CEDC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7D732D7-85B7-4943-84A1-E8AB2D0CADF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5183228B-A649-0A41-A314-71EF1FD07A4A}"/>
    <w:embedItalic r:id="rId4" w:fontKey="{C6269CDB-B2F9-8442-A08D-AD7B6E669A51}"/>
  </w:font>
  <w:font w:name="Play">
    <w:charset w:val="00"/>
    <w:family w:val="auto"/>
    <w:pitch w:val="default"/>
    <w:embedRegular r:id="rId5" w:fontKey="{63EFA324-CC4C-A145-9CF0-A497FF081E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4B45564-EE70-744D-B7F1-331FD65FB3EA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1B0EBC5B-3705-014C-BEFF-6D7AE4ABA7F5}"/>
    <w:embedBold r:id="rId8" w:fontKey="{EF90C3BB-4CFF-304B-B25E-C335D1DBC4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588E980-45BF-E940-8DDE-D9682F97B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AE28210-065F-9746-B25F-1D687D83BA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DBEE2" w14:textId="77777777" w:rsidR="00405082" w:rsidRDefault="00285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0"/>
        <w:szCs w:val="20"/>
      </w:rPr>
    </w:pPr>
    <w:r>
      <w:rPr>
        <w:color w:val="000000"/>
      </w:rPr>
      <w:t xml:space="preserve">         </w:t>
    </w:r>
    <w:r>
      <w:rPr>
        <w:color w:val="000000"/>
        <w:sz w:val="20"/>
        <w:szCs w:val="20"/>
      </w:rPr>
      <w:t xml:space="preserve">                             Application to re-credit a HELP balance                                 V2</w:t>
    </w:r>
    <w:r>
      <w:rPr>
        <w:sz w:val="20"/>
        <w:szCs w:val="20"/>
      </w:rPr>
      <w:t>06062024</w:t>
    </w:r>
    <w:r>
      <w:rPr>
        <w:color w:val="000000"/>
        <w:sz w:val="20"/>
        <w:szCs w:val="20"/>
      </w:rPr>
      <w:t xml:space="preserve">                                           </w:t>
    </w:r>
  </w:p>
  <w:p w14:paraId="4970A417" w14:textId="77777777" w:rsidR="00405082" w:rsidRDefault="00285C8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Australian Academy of Beauty Dermal and Laser Pty Ltd. RTO 90094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CD4D28" w14:textId="77777777" w:rsidR="00285C84" w:rsidRDefault="00285C84">
      <w:r>
        <w:separator/>
      </w:r>
    </w:p>
  </w:footnote>
  <w:footnote w:type="continuationSeparator" w:id="0">
    <w:p w14:paraId="7F0DA429" w14:textId="77777777" w:rsidR="00285C84" w:rsidRDefault="00285C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BD3CAA"/>
    <w:multiLevelType w:val="multilevel"/>
    <w:tmpl w:val="EE7CD172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1694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082"/>
    <w:rsid w:val="00285C84"/>
    <w:rsid w:val="00405082"/>
    <w:rsid w:val="0092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A924A6"/>
  <w15:docId w15:val="{722442AE-6787-2948-86F6-F4E4390A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ivia@aabt.com.a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aat.gov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et.ombudsman.gov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ue@aabt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livia@aabt.com.au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Suzanne Campbell</cp:lastModifiedBy>
  <cp:revision>2</cp:revision>
  <dcterms:created xsi:type="dcterms:W3CDTF">2024-08-18T20:57:00Z</dcterms:created>
  <dcterms:modified xsi:type="dcterms:W3CDTF">2024-08-18T20:58:00Z</dcterms:modified>
</cp:coreProperties>
</file>